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Lesson Plan 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Subject:  Algebra/Geometry/Physical Science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-12th grades)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Lesson Focus: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Intro to the Transportation Profession</w:t>
        <w:tab/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15-30 minutes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Presentation by Dr. Mike Golias, </w:t>
      </w:r>
      <w:r w:rsidDel="00000000" w:rsidR="00000000" w:rsidRPr="00000000">
        <w:fldChar w:fldCharType="begin"/>
        <w:instrText xml:space="preserve"> HYPERLINK "mailto:mihalisgolias@yahoo.com"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mihalisgolias@yahoo.com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and  Dr. Stephanie Ivey, </w:t>
      </w:r>
      <w:r w:rsidDel="00000000" w:rsidR="00000000" w:rsidRPr="00000000">
        <w:fldChar w:fldCharType="begin"/>
        <w:instrText xml:space="preserve"> HYPERLINK "mailto:ssalyers@memphis.edu" </w:instrText>
        <w:fldChar w:fldCharType="separat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  <w:rtl w:val="0"/>
        </w:rPr>
        <w:t xml:space="preserve">ssalyers@memphis.edu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fldChar w:fldCharType="end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Guiding Question, Course/Grade Level Expectations, and SPI’s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are included for Physical Science, Biology, Physics, Algebra 1, Algebra 2, and Geometry.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See the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Standards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Tab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Materials: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PowerPoint  Presentation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Intro to Transportation Engineering</w:t>
      </w:r>
      <w:r w:rsidDel="00000000" w:rsidR="00000000" w:rsidRPr="00000000">
        <w:rPr>
          <w:rFonts w:ascii="Arial" w:cs="Arial" w:eastAsia="Arial" w:hAnsi="Arial"/>
          <w:color w:val="0000ff"/>
          <w:sz w:val="28"/>
          <w:szCs w:val="28"/>
          <w:u w:val="single"/>
          <w:rtl w:val="0"/>
        </w:rPr>
        <w:t xml:space="preserve"> (See Tab)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Preparing the lesson: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Review the PowerPoin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 Contact Dr. Golias or Dr. Ivey for additional information or to schedule a guest speaker.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 the Lesson: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Prior to students performing the activities included in this collection, use the PowerPoint to discuss the scope of the transportation profession.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As a team, have students make a list of vehicle characteristics and passenger characteristics that would need to be considered when designing a vehicle.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List a few of the characteristics from each group on the board and discuss the factors that are important when designing a roadway.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Closing Activity or Extension: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Have students do additional research on career opportunities in Transportation Engineering or other branches of Civil Engineerin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g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AND/OR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Continue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 Competition (Phase 1).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432" w:right="43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